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85" w:rsidRPr="002F088A" w:rsidRDefault="00557D85" w:rsidP="00557D85">
      <w:pPr>
        <w:ind w:firstLine="709"/>
        <w:jc w:val="center"/>
        <w:rPr>
          <w:rFonts w:eastAsia="Calibri"/>
          <w:b/>
          <w:sz w:val="28"/>
          <w:szCs w:val="28"/>
        </w:rPr>
      </w:pPr>
      <w:r w:rsidRPr="002F088A">
        <w:rPr>
          <w:rFonts w:eastAsia="Calibri"/>
          <w:b/>
          <w:sz w:val="28"/>
          <w:szCs w:val="28"/>
        </w:rPr>
        <w:t>Воспитательный смысл ролевой игры и педагогические механизмы ее влияния на развитие ребенка</w:t>
      </w:r>
    </w:p>
    <w:p w:rsidR="00557D85" w:rsidRPr="002F088A" w:rsidRDefault="00557D85" w:rsidP="00557D85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557D85" w:rsidRPr="002F088A" w:rsidRDefault="00557D85" w:rsidP="00557D85">
      <w:pPr>
        <w:tabs>
          <w:tab w:val="left" w:pos="851"/>
        </w:tabs>
        <w:ind w:firstLine="709"/>
        <w:jc w:val="right"/>
        <w:rPr>
          <w:sz w:val="28"/>
          <w:szCs w:val="28"/>
        </w:rPr>
      </w:pPr>
      <w:proofErr w:type="spellStart"/>
      <w:r w:rsidRPr="002F088A">
        <w:rPr>
          <w:sz w:val="22"/>
          <w:szCs w:val="28"/>
        </w:rPr>
        <w:t>Любимцева</w:t>
      </w:r>
      <w:proofErr w:type="spellEnd"/>
      <w:r w:rsidRPr="002F088A">
        <w:rPr>
          <w:sz w:val="22"/>
          <w:szCs w:val="28"/>
        </w:rPr>
        <w:t xml:space="preserve"> Ю.С., кандидат педагогических наук,</w:t>
      </w:r>
      <w:r w:rsidRPr="002F088A">
        <w:rPr>
          <w:sz w:val="22"/>
          <w:szCs w:val="28"/>
        </w:rPr>
        <w:br/>
      </w:r>
      <w:r w:rsidRPr="002F088A">
        <w:rPr>
          <w:sz w:val="22"/>
        </w:rPr>
        <w:t>учитель МКОУ «</w:t>
      </w:r>
      <w:proofErr w:type="spellStart"/>
      <w:r w:rsidRPr="002F088A">
        <w:rPr>
          <w:sz w:val="22"/>
        </w:rPr>
        <w:t>Китежская</w:t>
      </w:r>
      <w:proofErr w:type="spellEnd"/>
      <w:r w:rsidRPr="002F088A">
        <w:rPr>
          <w:sz w:val="22"/>
        </w:rPr>
        <w:t xml:space="preserve"> средняя общеобразовательная школа»</w:t>
      </w:r>
      <w:r w:rsidRPr="002F088A">
        <w:rPr>
          <w:sz w:val="22"/>
        </w:rPr>
        <w:br/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Интенсивное развитие ролевых игр в «Китеже», их естественный расцвет внутри педагогической системы сообщества органичен тому фундаментальному принципу, который лежит в основе жизнедеятельности сообщества, - объединения и неформального участия детского и взрослого сообществ в жизни друг друга. 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Ролевая игра в структуре жизнедеятельности сообщества является одной из самых ярких и праздничных форм такого участия, событием встречи детей и взрослых как бы вне обыденной, будничной действительности, в особом карнавальном пространстве игрового действия.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Концепция карнавала, разработанная, как известно, в философских и литературоведческих трудах М.М. Бахтина, предполагает временное освобождение участников (как взрослых, так и детей) от традиционных </w:t>
      </w:r>
      <w:r w:rsidRPr="002F088A">
        <w:rPr>
          <w:b/>
          <w:i/>
          <w:sz w:val="28"/>
          <w:szCs w:val="28"/>
        </w:rPr>
        <w:t>ролей</w:t>
      </w:r>
      <w:r w:rsidRPr="002F088A">
        <w:rPr>
          <w:i/>
          <w:sz w:val="28"/>
          <w:szCs w:val="28"/>
        </w:rPr>
        <w:t>,</w:t>
      </w:r>
      <w:r w:rsidRPr="002F088A">
        <w:rPr>
          <w:sz w:val="28"/>
          <w:szCs w:val="28"/>
        </w:rPr>
        <w:t xml:space="preserve"> в которых они выступают в обычной жизни, – ученика, одноклассника, семейных ролей. Вместе с освобождением от привычной социальной роли происходит также выход из системы привычных </w:t>
      </w:r>
      <w:r w:rsidRPr="002F088A">
        <w:rPr>
          <w:b/>
          <w:i/>
          <w:sz w:val="28"/>
          <w:szCs w:val="28"/>
        </w:rPr>
        <w:t>деятельностей</w:t>
      </w:r>
      <w:r w:rsidRPr="002F088A">
        <w:rPr>
          <w:i/>
          <w:sz w:val="28"/>
          <w:szCs w:val="28"/>
        </w:rPr>
        <w:t xml:space="preserve"> </w:t>
      </w:r>
      <w:r w:rsidRPr="002F088A">
        <w:rPr>
          <w:sz w:val="28"/>
          <w:szCs w:val="28"/>
        </w:rPr>
        <w:t>(профессиональной, учебной и др.), в которых традиционно участвует человек, как взрослый, так и ребенок. Таким образом, участник игры вступает в «иное», открытое пространство игры, содержание которого и собственную роль в нем он будет вырабатывать совместно с другими участниками в процессе игрового действия.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С момента пересечения границы (временной и пространственной), отмеченной ритуалами приезда и встречи участников, их размещения в игровых локациях, процесс </w:t>
      </w:r>
      <w:r w:rsidRPr="002F088A">
        <w:rPr>
          <w:b/>
          <w:i/>
          <w:sz w:val="28"/>
          <w:szCs w:val="28"/>
        </w:rPr>
        <w:t>принятия новых ролей</w:t>
      </w:r>
      <w:r w:rsidRPr="002F088A">
        <w:rPr>
          <w:sz w:val="28"/>
          <w:szCs w:val="28"/>
        </w:rPr>
        <w:t xml:space="preserve"> и становления игровой иерархии персонажей активизируется, начинаются игровые действия. Отметим, что этот процесс одинаково включает как взрослых мастеров игры, так и участников-детей, в обратном случае иллюзия </w:t>
      </w:r>
      <w:proofErr w:type="spellStart"/>
      <w:r w:rsidRPr="002F088A">
        <w:rPr>
          <w:sz w:val="28"/>
          <w:szCs w:val="28"/>
        </w:rPr>
        <w:t>жизнеподобия</w:t>
      </w:r>
      <w:proofErr w:type="spellEnd"/>
      <w:r w:rsidRPr="002F088A">
        <w:rPr>
          <w:sz w:val="28"/>
          <w:szCs w:val="28"/>
        </w:rPr>
        <w:t xml:space="preserve"> игрового мира будет нарушена. 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По известным законам карнавала для участников игры возможно принятие самых необычных ролей. Так, ребенок может иметь более высокий игровой статус, чем взрослый (полководец, правитель), иной возрастной, социальный, профессиональный статус.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Переход из сферы обыденной, бытовой жизни в «иное» пространство игры не осуществляется исключительно условно, здесь необходимы элементы театрализации: оформление пространства, сотворение игрового мира, которое продолжается в течение всей игры. До ее начала задаются лишь некоторые ориентиры, система эстетических и смысловых доминант будущего игрового мира. Также и образы персонажей нуждаются в подробной разработке, оформлении и отыгрыше.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lastRenderedPageBreak/>
        <w:t>Абстракция игрового мира обретает материальное выражение вместе с появлением оформленных лагерей, ключевых локаций игры, символических деталей (флаги, крепости, символы), игрового оружия, костюмов главных героев и элементов костюмов участников.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Иными словами, соблюдение требования </w:t>
      </w:r>
      <w:proofErr w:type="spellStart"/>
      <w:r w:rsidRPr="002F088A">
        <w:rPr>
          <w:sz w:val="28"/>
          <w:szCs w:val="28"/>
        </w:rPr>
        <w:t>жизнеподобия</w:t>
      </w:r>
      <w:proofErr w:type="spellEnd"/>
      <w:r w:rsidRPr="002F088A">
        <w:rPr>
          <w:sz w:val="28"/>
          <w:szCs w:val="28"/>
        </w:rPr>
        <w:t xml:space="preserve"> подготавливает будущее событие встречи участников игры в новых статусах.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b/>
          <w:i/>
          <w:sz w:val="28"/>
          <w:szCs w:val="28"/>
        </w:rPr>
        <w:t>Сюжет</w:t>
      </w:r>
      <w:r w:rsidRPr="002F088A">
        <w:rPr>
          <w:sz w:val="28"/>
          <w:szCs w:val="28"/>
        </w:rPr>
        <w:t xml:space="preserve"> ролевой игры не существует как жестко заданная, линейная последовательность событий; его сущностное свойство – интерактивность. Это означает, что сюжет реализуется как последовательность взаимосвязанных событий, событийных доминант, в каждой из которых дальнейшее развитие сюжета может идти в нескольких направлениях. Сюжет игры может быть нелинейным, когда параллельное сюжетное действие разворачивается в двух-трех разных игровых локациях.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Интерактивный сюжет ролевой игры, его структура, основные сюжетные положения отсылают нас к текстам древних эпосов разных народов, а также к волшебной сказке. </w:t>
      </w:r>
      <w:proofErr w:type="gramStart"/>
      <w:r w:rsidRPr="002F088A">
        <w:rPr>
          <w:sz w:val="28"/>
          <w:szCs w:val="28"/>
        </w:rPr>
        <w:t>Точнее сказать, основная структура сюжета игры представляет собой нанизывание широко известных в мировой литературе древнейших сюжетных фрагментов и ситуаций таких, как сражение за Родину, победа в бою и победный пир, похищение героя/героини, нахождение героя под властью темных сил, появление двойника, предательство, выбор, сватовство, нарушение клятвы, спасение культурного героя и др.</w:t>
      </w:r>
      <w:proofErr w:type="gramEnd"/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В момент разыгрывания батальных сцен особо активизируются образы поддержки, объединения, образы причастности игроков высокой идее (спасения государства, помощи культурному герою). 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Такой структуре сюжета соответствует и система персонажей: культурный герой, представитель злых сил, проводник, мудрый правитель, волшебный помощник и др. 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Набор перечисленных сюжетных фрагментов составляет общий фонд, из которого отдельный ребенок или коллективное сознание детской группы черпает материал для творения игровой реальности. Высокая степень свободы реализации для детей в игре позволяет проявиться и реализоваться глубинным потребностям их природы. 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Сценарий первоначально задается группой разработчиков («Конструкторским бюро ролевых игр»), далее полноправными участниками разработки и осуществления сюжета становятся игроки. Результатом их сюжетного творчества становится воплощенная игра во всей полноте ее материальной реализации.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rFonts w:eastAsia="Calibri"/>
          <w:b/>
          <w:i/>
          <w:sz w:val="28"/>
          <w:szCs w:val="28"/>
        </w:rPr>
        <w:t>Движение и развитие сюжета</w:t>
      </w:r>
      <w:r w:rsidRPr="002F088A">
        <w:rPr>
          <w:rFonts w:eastAsia="Calibri"/>
          <w:sz w:val="28"/>
          <w:szCs w:val="28"/>
        </w:rPr>
        <w:t xml:space="preserve"> в условиях интерактивного сценария ролевой игры обеспечивает </w:t>
      </w:r>
      <w:r w:rsidRPr="002F088A">
        <w:rPr>
          <w:rFonts w:eastAsia="Calibri"/>
          <w:b/>
          <w:i/>
          <w:sz w:val="28"/>
          <w:szCs w:val="28"/>
        </w:rPr>
        <w:t>инициативное действи</w:t>
      </w:r>
      <w:r w:rsidRPr="002F088A">
        <w:rPr>
          <w:rFonts w:eastAsia="Calibri"/>
          <w:i/>
          <w:sz w:val="28"/>
          <w:szCs w:val="28"/>
        </w:rPr>
        <w:t>е</w:t>
      </w:r>
      <w:r w:rsidRPr="002F088A">
        <w:rPr>
          <w:rFonts w:eastAsia="Calibri"/>
          <w:sz w:val="28"/>
          <w:szCs w:val="28"/>
        </w:rPr>
        <w:t xml:space="preserve"> участника или объединения игроков, которое несет для участника опыт принятия на себя решения трудной задачи. </w:t>
      </w:r>
      <w:r w:rsidRPr="002F088A">
        <w:rPr>
          <w:sz w:val="28"/>
          <w:szCs w:val="28"/>
        </w:rPr>
        <w:t xml:space="preserve">Например, группа не может выполнить игровое задание, не находя достаточно красноречия, чтобы убедить вражеский стан вернуть похищенного ранее игрока, но с непредусмотренной инициативой выступает отдельный игрок, которому удается достичь желаемого. 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Это органичное движение сюжета требует искусной работы мастеров игры по сопровождению, поддержке и контролю развития игрового действия. 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Такое сопровождение обеспечивается через систему коротких собраний - планерок мастеров игры в течение дня, в рамках которых отслеживается групповая и индивидуальная динамика игрового процесса. 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Момент окончания игры сопровождается процедурой выхода игроков из их ролей, называемой </w:t>
      </w:r>
      <w:proofErr w:type="spellStart"/>
      <w:r>
        <w:rPr>
          <w:b/>
          <w:i/>
          <w:sz w:val="28"/>
          <w:szCs w:val="28"/>
        </w:rPr>
        <w:t>деролл</w:t>
      </w:r>
      <w:r w:rsidRPr="002F088A">
        <w:rPr>
          <w:b/>
          <w:i/>
          <w:sz w:val="28"/>
          <w:szCs w:val="28"/>
        </w:rPr>
        <w:t>ингом</w:t>
      </w:r>
      <w:proofErr w:type="spellEnd"/>
      <w:r w:rsidRPr="002F088A">
        <w:rPr>
          <w:sz w:val="28"/>
          <w:szCs w:val="28"/>
        </w:rPr>
        <w:t>. Этот момент может быть оформлен разнообразными способами, например, перечислением настоящих имен участников игры на общем завершающем собрании, созданием короткого видеоролика, где запечатлены высшие точки игрового действия, его наиболее эффектные и запомнившиеся моменты и указывается соотношение реальных и игровых имен участников.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Здесь совершается </w:t>
      </w:r>
      <w:proofErr w:type="spellStart"/>
      <w:r w:rsidRPr="002F088A">
        <w:rPr>
          <w:sz w:val="28"/>
          <w:szCs w:val="28"/>
        </w:rPr>
        <w:t>ритуализированное</w:t>
      </w:r>
      <w:proofErr w:type="spellEnd"/>
      <w:r w:rsidRPr="002F088A">
        <w:rPr>
          <w:sz w:val="28"/>
          <w:szCs w:val="28"/>
        </w:rPr>
        <w:t xml:space="preserve"> обратное пересечение игроками границы между обыденным миром и миром игры, возвращение к реальным социальным ролям и в привычную систему деятельности, но с новым опытом социальных отношений, переживаний и рефлексии, обретенным в игре.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Можно предположить, что потребность психического развития ребенка, которой отвечает участие в игре и его выраженный интерес к ней, - это потребность освоения в режиме игры фундаментальных,</w:t>
      </w:r>
      <w:r w:rsidRPr="002F088A">
        <w:rPr>
          <w:b/>
          <w:sz w:val="28"/>
          <w:szCs w:val="28"/>
        </w:rPr>
        <w:t xml:space="preserve"> </w:t>
      </w:r>
      <w:r w:rsidRPr="002F088A">
        <w:rPr>
          <w:b/>
          <w:i/>
          <w:sz w:val="28"/>
          <w:szCs w:val="28"/>
        </w:rPr>
        <w:t>предельных категорий</w:t>
      </w:r>
      <w:r w:rsidRPr="002F088A">
        <w:rPr>
          <w:sz w:val="28"/>
          <w:szCs w:val="28"/>
        </w:rPr>
        <w:t xml:space="preserve"> человеческого бытия: опасность, сражение, смерть, торжество над поверженным врагом, жертва ради других людей и т.п.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Итак, по мере развертывания сюжета в результате инициативных действий игроков происходит освоение фундаментальных категорий человеческого бытия и интенсивное проживание его предельных категорий. Так игра способствует решению задачи приобщения ребенка к культурному опыту взрослого сообщества, его соучастия в общечеловеческом культурном опыте.</w:t>
      </w:r>
    </w:p>
    <w:p w:rsidR="00557D85" w:rsidRPr="002F088A" w:rsidRDefault="00557D85" w:rsidP="00557D85">
      <w:pPr>
        <w:ind w:firstLine="709"/>
        <w:jc w:val="both"/>
        <w:rPr>
          <w:sz w:val="28"/>
          <w:szCs w:val="28"/>
        </w:rPr>
      </w:pPr>
    </w:p>
    <w:p w:rsidR="00557D85" w:rsidRPr="002F088A" w:rsidRDefault="00557D85" w:rsidP="00557D85">
      <w:pPr>
        <w:ind w:firstLine="709"/>
        <w:jc w:val="center"/>
        <w:rPr>
          <w:b/>
          <w:sz w:val="28"/>
          <w:szCs w:val="28"/>
        </w:rPr>
      </w:pPr>
    </w:p>
    <w:sectPr w:rsidR="00557D85" w:rsidRPr="002F088A" w:rsidSect="006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85"/>
    <w:rsid w:val="003A5F12"/>
    <w:rsid w:val="00557D85"/>
    <w:rsid w:val="0061675B"/>
    <w:rsid w:val="00636AAF"/>
    <w:rsid w:val="00643961"/>
    <w:rsid w:val="006B7CEE"/>
    <w:rsid w:val="00F3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Admin</cp:lastModifiedBy>
  <cp:revision>2</cp:revision>
  <dcterms:created xsi:type="dcterms:W3CDTF">2013-12-22T18:34:00Z</dcterms:created>
  <dcterms:modified xsi:type="dcterms:W3CDTF">2013-12-22T18:34:00Z</dcterms:modified>
</cp:coreProperties>
</file>